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C5D3F6" w14:textId="767BEDAF" w:rsidR="003E7578" w:rsidRPr="00E53573" w:rsidRDefault="00CB34CE" w:rsidP="006E5851">
      <w:pPr>
        <w:jc w:val="both"/>
        <w:rPr>
          <w:sz w:val="40"/>
          <w:szCs w:val="40"/>
          <w:lang w:val="en-GB"/>
        </w:rPr>
      </w:pPr>
      <w:r w:rsidRPr="00E53573">
        <w:rPr>
          <w:sz w:val="40"/>
          <w:szCs w:val="40"/>
          <w:lang w:val="en-GB"/>
        </w:rPr>
        <w:t>FIA Worked example: Multi-level asset allocation</w:t>
      </w:r>
    </w:p>
    <w:p w14:paraId="07AA409C" w14:textId="418A7B77" w:rsidR="00CB34CE" w:rsidRDefault="00CB34CE">
      <w:pPr>
        <w:rPr>
          <w:lang w:val="en-GB"/>
        </w:rPr>
      </w:pPr>
      <w:r>
        <w:rPr>
          <w:lang w:val="en-GB"/>
        </w:rPr>
        <w:t xml:space="preserve">The data for this example is taken from ‘An </w:t>
      </w:r>
      <w:proofErr w:type="gramStart"/>
      <w:r>
        <w:rPr>
          <w:lang w:val="en-GB"/>
        </w:rPr>
        <w:t>exposure based</w:t>
      </w:r>
      <w:proofErr w:type="gramEnd"/>
      <w:r>
        <w:rPr>
          <w:lang w:val="en-GB"/>
        </w:rPr>
        <w:t xml:space="preserve"> attribution model for balanced portfolios’, (Christian </w:t>
      </w:r>
      <w:proofErr w:type="spellStart"/>
      <w:r>
        <w:rPr>
          <w:lang w:val="en-GB"/>
        </w:rPr>
        <w:t>Levecq</w:t>
      </w:r>
      <w:proofErr w:type="spellEnd"/>
      <w:r>
        <w:rPr>
          <w:lang w:val="en-GB"/>
        </w:rPr>
        <w:t>, JPM, Summer 2004).</w:t>
      </w:r>
    </w:p>
    <w:p w14:paraId="78AF547A" w14:textId="45732F4D" w:rsidR="00CB34CE" w:rsidRDefault="00CB34CE">
      <w:pPr>
        <w:rPr>
          <w:lang w:val="en-GB"/>
        </w:rPr>
      </w:pPr>
      <w:r>
        <w:rPr>
          <w:lang w:val="en-GB"/>
        </w:rPr>
        <w:t xml:space="preserve">Both portfolio and benchmark contain security and sector level data on a range of equity and fixed income assets. </w:t>
      </w:r>
      <w:bookmarkStart w:id="0" w:name="_GoBack"/>
      <w:bookmarkEnd w:id="0"/>
    </w:p>
    <w:p w14:paraId="6EEA650D" w14:textId="1DD9E8BB" w:rsidR="00E53573" w:rsidRDefault="00E53573">
      <w:pPr>
        <w:rPr>
          <w:lang w:val="en-GB"/>
        </w:rPr>
      </w:pPr>
      <w:r>
        <w:rPr>
          <w:lang w:val="en-GB"/>
        </w:rPr>
        <w:t>Points to note: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61"/>
        <w:gridCol w:w="6055"/>
      </w:tblGrid>
      <w:tr w:rsidR="00D15797" w14:paraId="50B5E937" w14:textId="77777777" w:rsidTr="0039375D">
        <w:tc>
          <w:tcPr>
            <w:tcW w:w="2961" w:type="dxa"/>
          </w:tcPr>
          <w:p w14:paraId="66C0CDC8" w14:textId="21B1BC7F" w:rsidR="00D15797" w:rsidRPr="00D15797" w:rsidRDefault="00D15797">
            <w:pPr>
              <w:rPr>
                <w:b/>
                <w:bCs/>
                <w:lang w:val="en-GB"/>
              </w:rPr>
            </w:pPr>
            <w:r w:rsidRPr="00D15797">
              <w:rPr>
                <w:b/>
                <w:bCs/>
                <w:lang w:val="en-GB"/>
              </w:rPr>
              <w:t>Requirement</w:t>
            </w:r>
          </w:p>
        </w:tc>
        <w:tc>
          <w:tcPr>
            <w:tcW w:w="6055" w:type="dxa"/>
          </w:tcPr>
          <w:p w14:paraId="0DA36713" w14:textId="2DE653A4" w:rsidR="00D15797" w:rsidRPr="00D15797" w:rsidRDefault="00D15797" w:rsidP="00E2216D">
            <w:pPr>
              <w:rPr>
                <w:rFonts w:ascii="Consolas" w:hAnsi="Consolas"/>
                <w:b/>
                <w:bCs/>
                <w:sz w:val="18"/>
                <w:szCs w:val="18"/>
                <w:lang w:val="en-GB"/>
              </w:rPr>
            </w:pPr>
            <w:r w:rsidRPr="00D15797">
              <w:rPr>
                <w:rFonts w:ascii="Consolas" w:hAnsi="Consolas"/>
                <w:b/>
                <w:bCs/>
                <w:sz w:val="18"/>
                <w:szCs w:val="18"/>
                <w:lang w:val="en-GB"/>
              </w:rPr>
              <w:t>Setting</w:t>
            </w:r>
          </w:p>
        </w:tc>
      </w:tr>
      <w:tr w:rsidR="00E2216D" w14:paraId="061FB0B4" w14:textId="77777777" w:rsidTr="0039375D">
        <w:tc>
          <w:tcPr>
            <w:tcW w:w="2961" w:type="dxa"/>
          </w:tcPr>
          <w:p w14:paraId="53785E33" w14:textId="1AB0D62D" w:rsidR="00E2216D" w:rsidRDefault="00E2216D">
            <w:pPr>
              <w:rPr>
                <w:lang w:val="en-GB"/>
              </w:rPr>
            </w:pPr>
            <w:r>
              <w:rPr>
                <w:lang w:val="en-GB"/>
              </w:rPr>
              <w:t>Multi-level AA analysis</w:t>
            </w:r>
          </w:p>
        </w:tc>
        <w:tc>
          <w:tcPr>
            <w:tcW w:w="6055" w:type="dxa"/>
          </w:tcPr>
          <w:p w14:paraId="00208B9B" w14:textId="77777777" w:rsidR="00E2216D" w:rsidRPr="00E2216D" w:rsidRDefault="00E2216D" w:rsidP="00E2216D">
            <w:pPr>
              <w:rPr>
                <w:rFonts w:ascii="Consolas" w:hAnsi="Consolas"/>
                <w:sz w:val="18"/>
                <w:szCs w:val="18"/>
                <w:lang w:val="en-GB"/>
              </w:rPr>
            </w:pPr>
            <w:proofErr w:type="spellStart"/>
            <w:r w:rsidRPr="00E2216D">
              <w:rPr>
                <w:rFonts w:ascii="Consolas" w:hAnsi="Consolas"/>
                <w:sz w:val="18"/>
                <w:szCs w:val="18"/>
                <w:lang w:val="en-GB"/>
              </w:rPr>
              <w:t>BrinsonAllocationSectors</w:t>
            </w:r>
            <w:proofErr w:type="spellEnd"/>
            <w:r w:rsidRPr="00E2216D">
              <w:rPr>
                <w:rFonts w:ascii="Consolas" w:hAnsi="Consolas"/>
                <w:sz w:val="18"/>
                <w:szCs w:val="18"/>
                <w:lang w:val="en-GB"/>
              </w:rPr>
              <w:t>=</w:t>
            </w:r>
            <w:proofErr w:type="spellStart"/>
            <w:proofErr w:type="gramStart"/>
            <w:r w:rsidRPr="00E2216D">
              <w:rPr>
                <w:rFonts w:ascii="Consolas" w:hAnsi="Consolas"/>
                <w:sz w:val="18"/>
                <w:szCs w:val="18"/>
                <w:lang w:val="en-GB"/>
              </w:rPr>
              <w:t>strategic,sector</w:t>
            </w:r>
            <w:proofErr w:type="gramEnd"/>
            <w:r w:rsidRPr="00E2216D">
              <w:rPr>
                <w:rFonts w:ascii="Consolas" w:hAnsi="Consolas"/>
                <w:sz w:val="18"/>
                <w:szCs w:val="18"/>
                <w:lang w:val="en-GB"/>
              </w:rPr>
              <w:t>,duration,bondtype</w:t>
            </w:r>
            <w:proofErr w:type="spellEnd"/>
          </w:p>
          <w:p w14:paraId="4BC2AACF" w14:textId="77777777" w:rsidR="00E2216D" w:rsidRPr="00E2216D" w:rsidRDefault="00E2216D">
            <w:pPr>
              <w:rPr>
                <w:rFonts w:ascii="Consolas" w:hAnsi="Consolas"/>
                <w:sz w:val="18"/>
                <w:szCs w:val="18"/>
                <w:lang w:val="en-GB"/>
              </w:rPr>
            </w:pPr>
          </w:p>
        </w:tc>
      </w:tr>
      <w:tr w:rsidR="00E2216D" w14:paraId="0F26AB2D" w14:textId="77777777" w:rsidTr="0039375D">
        <w:tc>
          <w:tcPr>
            <w:tcW w:w="2961" w:type="dxa"/>
          </w:tcPr>
          <w:p w14:paraId="08CA9347" w14:textId="1C3E012F" w:rsidR="00E2216D" w:rsidRDefault="00E2216D">
            <w:pPr>
              <w:rPr>
                <w:lang w:val="en-GB"/>
              </w:rPr>
            </w:pPr>
            <w:r>
              <w:rPr>
                <w:lang w:val="en-GB"/>
              </w:rPr>
              <w:t>Assignment of residuals to stock selection</w:t>
            </w:r>
          </w:p>
        </w:tc>
        <w:tc>
          <w:tcPr>
            <w:tcW w:w="6055" w:type="dxa"/>
          </w:tcPr>
          <w:p w14:paraId="5E80D2DF" w14:textId="1496ABEE" w:rsidR="00E2216D" w:rsidRPr="00E2216D" w:rsidRDefault="00E2216D">
            <w:pPr>
              <w:rPr>
                <w:rFonts w:ascii="Consolas" w:hAnsi="Consolas"/>
                <w:sz w:val="18"/>
                <w:szCs w:val="18"/>
                <w:lang w:val="en-GB"/>
              </w:rPr>
            </w:pPr>
            <w:proofErr w:type="spellStart"/>
            <w:r w:rsidRPr="00E2216D">
              <w:rPr>
                <w:rFonts w:ascii="Consolas" w:hAnsi="Consolas"/>
                <w:sz w:val="18"/>
                <w:szCs w:val="18"/>
                <w:lang w:val="en-GB"/>
              </w:rPr>
              <w:t>ResidualReturnLabel</w:t>
            </w:r>
            <w:proofErr w:type="spellEnd"/>
            <w:r w:rsidRPr="00E2216D">
              <w:rPr>
                <w:rFonts w:ascii="Consolas" w:hAnsi="Consolas"/>
                <w:sz w:val="18"/>
                <w:szCs w:val="18"/>
                <w:lang w:val="en-GB"/>
              </w:rPr>
              <w:t>=Stock selection</w:t>
            </w:r>
          </w:p>
        </w:tc>
      </w:tr>
      <w:tr w:rsidR="00E2216D" w14:paraId="15E4C282" w14:textId="77777777" w:rsidTr="0039375D">
        <w:tc>
          <w:tcPr>
            <w:tcW w:w="2961" w:type="dxa"/>
          </w:tcPr>
          <w:p w14:paraId="5981A1FB" w14:textId="49E5E82C" w:rsidR="00E2216D" w:rsidRDefault="00E2216D">
            <w:pPr>
              <w:rPr>
                <w:lang w:val="en-GB"/>
              </w:rPr>
            </w:pPr>
            <w:r>
              <w:rPr>
                <w:lang w:val="en-GB"/>
              </w:rPr>
              <w:t>No carry or curve effects</w:t>
            </w:r>
          </w:p>
        </w:tc>
        <w:tc>
          <w:tcPr>
            <w:tcW w:w="6055" w:type="dxa"/>
          </w:tcPr>
          <w:p w14:paraId="010EC6F0" w14:textId="77777777" w:rsidR="00E2216D" w:rsidRPr="00E2216D" w:rsidRDefault="00E2216D" w:rsidP="00E2216D">
            <w:pPr>
              <w:rPr>
                <w:rFonts w:ascii="Consolas" w:hAnsi="Consolas"/>
                <w:sz w:val="18"/>
                <w:szCs w:val="18"/>
                <w:lang w:val="en-GB"/>
              </w:rPr>
            </w:pPr>
            <w:proofErr w:type="spellStart"/>
            <w:r w:rsidRPr="00E2216D">
              <w:rPr>
                <w:rFonts w:ascii="Consolas" w:hAnsi="Consolas"/>
                <w:sz w:val="18"/>
                <w:szCs w:val="18"/>
                <w:lang w:val="en-GB"/>
              </w:rPr>
              <w:t>CarryDecomposition</w:t>
            </w:r>
            <w:proofErr w:type="spellEnd"/>
            <w:r w:rsidRPr="00E2216D">
              <w:rPr>
                <w:rFonts w:ascii="Consolas" w:hAnsi="Consolas"/>
                <w:sz w:val="18"/>
                <w:szCs w:val="18"/>
                <w:lang w:val="en-GB"/>
              </w:rPr>
              <w:t>=none</w:t>
            </w:r>
          </w:p>
          <w:p w14:paraId="5D3002B5" w14:textId="2EF29EE2" w:rsidR="00E2216D" w:rsidRPr="00E2216D" w:rsidRDefault="00E2216D" w:rsidP="00E2216D">
            <w:pPr>
              <w:rPr>
                <w:rFonts w:ascii="Consolas" w:hAnsi="Consolas"/>
                <w:sz w:val="18"/>
                <w:szCs w:val="18"/>
                <w:lang w:val="en-GB"/>
              </w:rPr>
            </w:pPr>
            <w:proofErr w:type="spellStart"/>
            <w:r w:rsidRPr="00E2216D">
              <w:rPr>
                <w:rFonts w:ascii="Consolas" w:hAnsi="Consolas"/>
                <w:sz w:val="18"/>
                <w:szCs w:val="18"/>
                <w:lang w:val="en-GB"/>
              </w:rPr>
              <w:t>SovereignCurveDecomposition</w:t>
            </w:r>
            <w:proofErr w:type="spellEnd"/>
            <w:r w:rsidRPr="00E2216D">
              <w:rPr>
                <w:rFonts w:ascii="Consolas" w:hAnsi="Consolas"/>
                <w:sz w:val="18"/>
                <w:szCs w:val="18"/>
                <w:lang w:val="en-GB"/>
              </w:rPr>
              <w:t>=none</w:t>
            </w:r>
          </w:p>
        </w:tc>
      </w:tr>
    </w:tbl>
    <w:p w14:paraId="7BD09FF9" w14:textId="3E8F7B73" w:rsidR="00E53573" w:rsidRDefault="00E53573">
      <w:pPr>
        <w:rPr>
          <w:lang w:val="en-GB"/>
        </w:rPr>
      </w:pPr>
    </w:p>
    <w:p w14:paraId="217FC96A" w14:textId="2EB31527" w:rsidR="0039375D" w:rsidRDefault="0039375D">
      <w:pPr>
        <w:rPr>
          <w:lang w:val="en-GB"/>
        </w:rPr>
      </w:pPr>
      <w:r>
        <w:rPr>
          <w:lang w:val="en-GB"/>
        </w:rPr>
        <w:t>Security master file</w:t>
      </w:r>
    </w:p>
    <w:tbl>
      <w:tblPr>
        <w:tblStyle w:val="TableGrid"/>
        <w:tblW w:w="8020" w:type="dxa"/>
        <w:tblLook w:val="04A0" w:firstRow="1" w:lastRow="0" w:firstColumn="1" w:lastColumn="0" w:noHBand="0" w:noVBand="1"/>
      </w:tblPr>
      <w:tblGrid>
        <w:gridCol w:w="1640"/>
        <w:gridCol w:w="1781"/>
        <w:gridCol w:w="4720"/>
      </w:tblGrid>
      <w:tr w:rsidR="0039375D" w:rsidRPr="0039375D" w14:paraId="58E15A6C" w14:textId="77777777" w:rsidTr="0039375D">
        <w:trPr>
          <w:trHeight w:val="300"/>
        </w:trPr>
        <w:tc>
          <w:tcPr>
            <w:tcW w:w="1640" w:type="dxa"/>
            <w:noWrap/>
            <w:hideMark/>
          </w:tcPr>
          <w:p w14:paraId="7501D00B" w14:textId="77777777" w:rsidR="0039375D" w:rsidRPr="0039375D" w:rsidRDefault="0039375D" w:rsidP="0039375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>SECURITY_ID</w:t>
            </w:r>
          </w:p>
        </w:tc>
        <w:tc>
          <w:tcPr>
            <w:tcW w:w="1660" w:type="dxa"/>
            <w:noWrap/>
            <w:hideMark/>
          </w:tcPr>
          <w:p w14:paraId="6197214B" w14:textId="77777777" w:rsidR="0039375D" w:rsidRPr="0039375D" w:rsidRDefault="0039375D" w:rsidP="0039375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>SECURITY_NAME</w:t>
            </w:r>
          </w:p>
        </w:tc>
        <w:tc>
          <w:tcPr>
            <w:tcW w:w="4720" w:type="dxa"/>
            <w:noWrap/>
            <w:hideMark/>
          </w:tcPr>
          <w:p w14:paraId="7DE51847" w14:textId="77777777" w:rsidR="0039375D" w:rsidRPr="0039375D" w:rsidRDefault="0039375D" w:rsidP="0039375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>CLASSIFICATION</w:t>
            </w:r>
          </w:p>
        </w:tc>
      </w:tr>
      <w:tr w:rsidR="0039375D" w:rsidRPr="0039375D" w14:paraId="3F1AF88A" w14:textId="77777777" w:rsidTr="0039375D">
        <w:trPr>
          <w:trHeight w:val="300"/>
        </w:trPr>
        <w:tc>
          <w:tcPr>
            <w:tcW w:w="1640" w:type="dxa"/>
            <w:noWrap/>
            <w:hideMark/>
          </w:tcPr>
          <w:p w14:paraId="5856BA2C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HSBC</w:t>
            </w:r>
          </w:p>
        </w:tc>
        <w:tc>
          <w:tcPr>
            <w:tcW w:w="1660" w:type="dxa"/>
            <w:noWrap/>
            <w:hideMark/>
          </w:tcPr>
          <w:p w14:paraId="12311B21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HSBC</w:t>
            </w:r>
          </w:p>
        </w:tc>
        <w:tc>
          <w:tcPr>
            <w:tcW w:w="4720" w:type="dxa"/>
            <w:noWrap/>
            <w:hideMark/>
          </w:tcPr>
          <w:p w14:paraId="00EA7F1C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strategic=</w:t>
            </w:r>
            <w:proofErr w:type="spellStart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equities|sector</w:t>
            </w:r>
            <w:proofErr w:type="spellEnd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=financials</w:t>
            </w:r>
          </w:p>
        </w:tc>
      </w:tr>
      <w:tr w:rsidR="0039375D" w:rsidRPr="0039375D" w14:paraId="54A1914F" w14:textId="77777777" w:rsidTr="0039375D">
        <w:trPr>
          <w:trHeight w:val="300"/>
        </w:trPr>
        <w:tc>
          <w:tcPr>
            <w:tcW w:w="1640" w:type="dxa"/>
            <w:noWrap/>
            <w:hideMark/>
          </w:tcPr>
          <w:p w14:paraId="08BD95C9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AXA</w:t>
            </w:r>
          </w:p>
        </w:tc>
        <w:tc>
          <w:tcPr>
            <w:tcW w:w="1660" w:type="dxa"/>
            <w:noWrap/>
            <w:hideMark/>
          </w:tcPr>
          <w:p w14:paraId="6C28022E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AXA</w:t>
            </w:r>
          </w:p>
        </w:tc>
        <w:tc>
          <w:tcPr>
            <w:tcW w:w="4720" w:type="dxa"/>
            <w:noWrap/>
            <w:hideMark/>
          </w:tcPr>
          <w:p w14:paraId="55E88776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strategic=</w:t>
            </w:r>
            <w:proofErr w:type="spellStart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equities|sector</w:t>
            </w:r>
            <w:proofErr w:type="spellEnd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=financials</w:t>
            </w:r>
          </w:p>
        </w:tc>
      </w:tr>
      <w:tr w:rsidR="0039375D" w:rsidRPr="0039375D" w14:paraId="2FB0CCA9" w14:textId="77777777" w:rsidTr="0039375D">
        <w:trPr>
          <w:trHeight w:val="300"/>
        </w:trPr>
        <w:tc>
          <w:tcPr>
            <w:tcW w:w="1640" w:type="dxa"/>
            <w:noWrap/>
            <w:hideMark/>
          </w:tcPr>
          <w:p w14:paraId="55505C90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Deutsche</w:t>
            </w:r>
          </w:p>
        </w:tc>
        <w:tc>
          <w:tcPr>
            <w:tcW w:w="1660" w:type="dxa"/>
            <w:noWrap/>
            <w:hideMark/>
          </w:tcPr>
          <w:p w14:paraId="06FBEA7D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Deutsche</w:t>
            </w:r>
          </w:p>
        </w:tc>
        <w:tc>
          <w:tcPr>
            <w:tcW w:w="4720" w:type="dxa"/>
            <w:noWrap/>
            <w:hideMark/>
          </w:tcPr>
          <w:p w14:paraId="095F7FA7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strategic=</w:t>
            </w:r>
            <w:proofErr w:type="spellStart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equities|sector</w:t>
            </w:r>
            <w:proofErr w:type="spellEnd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=financials</w:t>
            </w:r>
          </w:p>
        </w:tc>
      </w:tr>
      <w:tr w:rsidR="0039375D" w:rsidRPr="0039375D" w14:paraId="3599A7BA" w14:textId="77777777" w:rsidTr="0039375D">
        <w:trPr>
          <w:trHeight w:val="300"/>
        </w:trPr>
        <w:tc>
          <w:tcPr>
            <w:tcW w:w="1640" w:type="dxa"/>
            <w:noWrap/>
            <w:hideMark/>
          </w:tcPr>
          <w:p w14:paraId="2CA84291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Healthcare</w:t>
            </w:r>
          </w:p>
        </w:tc>
        <w:tc>
          <w:tcPr>
            <w:tcW w:w="1660" w:type="dxa"/>
            <w:noWrap/>
            <w:hideMark/>
          </w:tcPr>
          <w:p w14:paraId="4E0E7FFA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Healthcare</w:t>
            </w:r>
          </w:p>
        </w:tc>
        <w:tc>
          <w:tcPr>
            <w:tcW w:w="4720" w:type="dxa"/>
            <w:noWrap/>
            <w:hideMark/>
          </w:tcPr>
          <w:p w14:paraId="1D5088B7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strategic=</w:t>
            </w:r>
            <w:proofErr w:type="spellStart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equities|sector</w:t>
            </w:r>
            <w:proofErr w:type="spellEnd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=healthcare</w:t>
            </w:r>
          </w:p>
        </w:tc>
      </w:tr>
      <w:tr w:rsidR="0039375D" w:rsidRPr="0039375D" w14:paraId="13E4952D" w14:textId="77777777" w:rsidTr="0039375D">
        <w:trPr>
          <w:trHeight w:val="300"/>
        </w:trPr>
        <w:tc>
          <w:tcPr>
            <w:tcW w:w="1640" w:type="dxa"/>
            <w:noWrap/>
            <w:hideMark/>
          </w:tcPr>
          <w:p w14:paraId="62C45CD7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Industrials</w:t>
            </w:r>
          </w:p>
        </w:tc>
        <w:tc>
          <w:tcPr>
            <w:tcW w:w="1660" w:type="dxa"/>
            <w:noWrap/>
            <w:hideMark/>
          </w:tcPr>
          <w:p w14:paraId="222A8EE1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Industrials</w:t>
            </w:r>
          </w:p>
        </w:tc>
        <w:tc>
          <w:tcPr>
            <w:tcW w:w="4720" w:type="dxa"/>
            <w:noWrap/>
            <w:hideMark/>
          </w:tcPr>
          <w:p w14:paraId="55B8215B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strategic=</w:t>
            </w:r>
            <w:proofErr w:type="spellStart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equities|sector</w:t>
            </w:r>
            <w:proofErr w:type="spellEnd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=industrials</w:t>
            </w:r>
          </w:p>
        </w:tc>
      </w:tr>
      <w:tr w:rsidR="0039375D" w:rsidRPr="0039375D" w14:paraId="775997C8" w14:textId="77777777" w:rsidTr="0039375D">
        <w:trPr>
          <w:trHeight w:val="300"/>
        </w:trPr>
        <w:tc>
          <w:tcPr>
            <w:tcW w:w="1640" w:type="dxa"/>
            <w:noWrap/>
            <w:hideMark/>
          </w:tcPr>
          <w:p w14:paraId="433B8F27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Utilities</w:t>
            </w:r>
          </w:p>
        </w:tc>
        <w:tc>
          <w:tcPr>
            <w:tcW w:w="1660" w:type="dxa"/>
            <w:noWrap/>
            <w:hideMark/>
          </w:tcPr>
          <w:p w14:paraId="5EEFA0A9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Utilities</w:t>
            </w:r>
          </w:p>
        </w:tc>
        <w:tc>
          <w:tcPr>
            <w:tcW w:w="4720" w:type="dxa"/>
            <w:noWrap/>
            <w:hideMark/>
          </w:tcPr>
          <w:p w14:paraId="29F356E7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strategic=</w:t>
            </w:r>
            <w:proofErr w:type="spellStart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equities|sector</w:t>
            </w:r>
            <w:proofErr w:type="spellEnd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=utilities</w:t>
            </w:r>
          </w:p>
        </w:tc>
      </w:tr>
      <w:tr w:rsidR="0039375D" w:rsidRPr="0039375D" w14:paraId="732F1043" w14:textId="77777777" w:rsidTr="0039375D">
        <w:trPr>
          <w:trHeight w:val="300"/>
        </w:trPr>
        <w:tc>
          <w:tcPr>
            <w:tcW w:w="1640" w:type="dxa"/>
            <w:noWrap/>
            <w:hideMark/>
          </w:tcPr>
          <w:p w14:paraId="4320D8E1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Telecoms</w:t>
            </w:r>
          </w:p>
        </w:tc>
        <w:tc>
          <w:tcPr>
            <w:tcW w:w="1660" w:type="dxa"/>
            <w:noWrap/>
            <w:hideMark/>
          </w:tcPr>
          <w:p w14:paraId="5E2D0814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Telecoms</w:t>
            </w:r>
          </w:p>
        </w:tc>
        <w:tc>
          <w:tcPr>
            <w:tcW w:w="4720" w:type="dxa"/>
            <w:noWrap/>
            <w:hideMark/>
          </w:tcPr>
          <w:p w14:paraId="009BC707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strategic=</w:t>
            </w:r>
            <w:proofErr w:type="spellStart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equities|sector</w:t>
            </w:r>
            <w:proofErr w:type="spellEnd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=telecoms</w:t>
            </w:r>
          </w:p>
        </w:tc>
      </w:tr>
      <w:tr w:rsidR="0039375D" w:rsidRPr="0039375D" w14:paraId="18A4C7B8" w14:textId="77777777" w:rsidTr="0039375D">
        <w:trPr>
          <w:trHeight w:val="300"/>
        </w:trPr>
        <w:tc>
          <w:tcPr>
            <w:tcW w:w="1640" w:type="dxa"/>
            <w:noWrap/>
            <w:hideMark/>
          </w:tcPr>
          <w:p w14:paraId="6F8FC76F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Energy</w:t>
            </w:r>
          </w:p>
        </w:tc>
        <w:tc>
          <w:tcPr>
            <w:tcW w:w="1660" w:type="dxa"/>
            <w:noWrap/>
            <w:hideMark/>
          </w:tcPr>
          <w:p w14:paraId="79E2E4AF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Energy</w:t>
            </w:r>
          </w:p>
        </w:tc>
        <w:tc>
          <w:tcPr>
            <w:tcW w:w="4720" w:type="dxa"/>
            <w:noWrap/>
            <w:hideMark/>
          </w:tcPr>
          <w:p w14:paraId="106BF50E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strategic=</w:t>
            </w:r>
            <w:proofErr w:type="spellStart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equities|sector</w:t>
            </w:r>
            <w:proofErr w:type="spellEnd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=energy</w:t>
            </w:r>
          </w:p>
        </w:tc>
      </w:tr>
      <w:tr w:rsidR="0039375D" w:rsidRPr="0039375D" w14:paraId="029372A2" w14:textId="77777777" w:rsidTr="0039375D">
        <w:trPr>
          <w:trHeight w:val="300"/>
        </w:trPr>
        <w:tc>
          <w:tcPr>
            <w:tcW w:w="1640" w:type="dxa"/>
            <w:noWrap/>
            <w:hideMark/>
          </w:tcPr>
          <w:p w14:paraId="048EA913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Govt 0-1</w:t>
            </w:r>
          </w:p>
        </w:tc>
        <w:tc>
          <w:tcPr>
            <w:tcW w:w="1660" w:type="dxa"/>
            <w:noWrap/>
            <w:hideMark/>
          </w:tcPr>
          <w:p w14:paraId="6FF8FF76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Govt 0-1</w:t>
            </w:r>
          </w:p>
        </w:tc>
        <w:tc>
          <w:tcPr>
            <w:tcW w:w="4720" w:type="dxa"/>
            <w:noWrap/>
            <w:hideMark/>
          </w:tcPr>
          <w:p w14:paraId="3E6D4F99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strategic=</w:t>
            </w:r>
            <w:proofErr w:type="spellStart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bonds|duration</w:t>
            </w:r>
            <w:proofErr w:type="spellEnd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=0-1|bondtype=govt</w:t>
            </w:r>
          </w:p>
        </w:tc>
      </w:tr>
      <w:tr w:rsidR="0039375D" w:rsidRPr="0039375D" w14:paraId="0697AECC" w14:textId="77777777" w:rsidTr="0039375D">
        <w:trPr>
          <w:trHeight w:val="300"/>
        </w:trPr>
        <w:tc>
          <w:tcPr>
            <w:tcW w:w="1640" w:type="dxa"/>
            <w:noWrap/>
            <w:hideMark/>
          </w:tcPr>
          <w:p w14:paraId="6DA1605B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Corporate 0-1</w:t>
            </w:r>
          </w:p>
        </w:tc>
        <w:tc>
          <w:tcPr>
            <w:tcW w:w="1660" w:type="dxa"/>
            <w:noWrap/>
            <w:hideMark/>
          </w:tcPr>
          <w:p w14:paraId="62FA630B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Corporate 0-1</w:t>
            </w:r>
          </w:p>
        </w:tc>
        <w:tc>
          <w:tcPr>
            <w:tcW w:w="4720" w:type="dxa"/>
            <w:noWrap/>
            <w:hideMark/>
          </w:tcPr>
          <w:p w14:paraId="3AB681A0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strategic=</w:t>
            </w:r>
            <w:proofErr w:type="spellStart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bonds|duration</w:t>
            </w:r>
            <w:proofErr w:type="spellEnd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=0-1|bondtype=</w:t>
            </w:r>
            <w:proofErr w:type="spellStart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corp</w:t>
            </w:r>
            <w:proofErr w:type="spellEnd"/>
          </w:p>
        </w:tc>
      </w:tr>
      <w:tr w:rsidR="0039375D" w:rsidRPr="0039375D" w14:paraId="0C86C3A7" w14:textId="77777777" w:rsidTr="0039375D">
        <w:trPr>
          <w:trHeight w:val="300"/>
        </w:trPr>
        <w:tc>
          <w:tcPr>
            <w:tcW w:w="1640" w:type="dxa"/>
            <w:noWrap/>
            <w:hideMark/>
          </w:tcPr>
          <w:p w14:paraId="04196928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Govt 1-3</w:t>
            </w:r>
          </w:p>
        </w:tc>
        <w:tc>
          <w:tcPr>
            <w:tcW w:w="1660" w:type="dxa"/>
            <w:noWrap/>
            <w:hideMark/>
          </w:tcPr>
          <w:p w14:paraId="5DE3DAFA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Govt 1-3</w:t>
            </w:r>
          </w:p>
        </w:tc>
        <w:tc>
          <w:tcPr>
            <w:tcW w:w="4720" w:type="dxa"/>
            <w:noWrap/>
            <w:hideMark/>
          </w:tcPr>
          <w:p w14:paraId="0954928C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strategic=</w:t>
            </w:r>
            <w:proofErr w:type="spellStart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bonds|duration</w:t>
            </w:r>
            <w:proofErr w:type="spellEnd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=1-3|bondtype=govt</w:t>
            </w:r>
          </w:p>
        </w:tc>
      </w:tr>
      <w:tr w:rsidR="0039375D" w:rsidRPr="0039375D" w14:paraId="3D1A6FA1" w14:textId="77777777" w:rsidTr="0039375D">
        <w:trPr>
          <w:trHeight w:val="300"/>
        </w:trPr>
        <w:tc>
          <w:tcPr>
            <w:tcW w:w="1640" w:type="dxa"/>
            <w:noWrap/>
            <w:hideMark/>
          </w:tcPr>
          <w:p w14:paraId="290C9963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Corporate 1-3</w:t>
            </w:r>
          </w:p>
        </w:tc>
        <w:tc>
          <w:tcPr>
            <w:tcW w:w="1660" w:type="dxa"/>
            <w:noWrap/>
            <w:hideMark/>
          </w:tcPr>
          <w:p w14:paraId="63653BE3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Corporate 1-3</w:t>
            </w:r>
          </w:p>
        </w:tc>
        <w:tc>
          <w:tcPr>
            <w:tcW w:w="4720" w:type="dxa"/>
            <w:noWrap/>
            <w:hideMark/>
          </w:tcPr>
          <w:p w14:paraId="3DB753E6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strategic=</w:t>
            </w:r>
            <w:proofErr w:type="spellStart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bonds|duration</w:t>
            </w:r>
            <w:proofErr w:type="spellEnd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=1-3|bondtype=</w:t>
            </w:r>
            <w:proofErr w:type="spellStart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corp</w:t>
            </w:r>
            <w:proofErr w:type="spellEnd"/>
          </w:p>
        </w:tc>
      </w:tr>
      <w:tr w:rsidR="0039375D" w:rsidRPr="0039375D" w14:paraId="58FECDFB" w14:textId="77777777" w:rsidTr="0039375D">
        <w:trPr>
          <w:trHeight w:val="300"/>
        </w:trPr>
        <w:tc>
          <w:tcPr>
            <w:tcW w:w="1640" w:type="dxa"/>
            <w:noWrap/>
            <w:hideMark/>
          </w:tcPr>
          <w:p w14:paraId="3A393B7F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Govt 3-5</w:t>
            </w:r>
          </w:p>
        </w:tc>
        <w:tc>
          <w:tcPr>
            <w:tcW w:w="1660" w:type="dxa"/>
            <w:noWrap/>
            <w:hideMark/>
          </w:tcPr>
          <w:p w14:paraId="40AC3FF8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Govt 3-5</w:t>
            </w:r>
          </w:p>
        </w:tc>
        <w:tc>
          <w:tcPr>
            <w:tcW w:w="4720" w:type="dxa"/>
            <w:noWrap/>
            <w:hideMark/>
          </w:tcPr>
          <w:p w14:paraId="2B1ED5DA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strategic=</w:t>
            </w:r>
            <w:proofErr w:type="spellStart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bonds|duration</w:t>
            </w:r>
            <w:proofErr w:type="spellEnd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=3-5|bondtype=govt</w:t>
            </w:r>
          </w:p>
        </w:tc>
      </w:tr>
      <w:tr w:rsidR="0039375D" w:rsidRPr="0039375D" w14:paraId="24EDADAD" w14:textId="77777777" w:rsidTr="0039375D">
        <w:trPr>
          <w:trHeight w:val="300"/>
        </w:trPr>
        <w:tc>
          <w:tcPr>
            <w:tcW w:w="1640" w:type="dxa"/>
            <w:noWrap/>
            <w:hideMark/>
          </w:tcPr>
          <w:p w14:paraId="42310275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Corporate 3-5</w:t>
            </w:r>
          </w:p>
        </w:tc>
        <w:tc>
          <w:tcPr>
            <w:tcW w:w="1660" w:type="dxa"/>
            <w:noWrap/>
            <w:hideMark/>
          </w:tcPr>
          <w:p w14:paraId="6D380809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Corporate 3-5</w:t>
            </w:r>
          </w:p>
        </w:tc>
        <w:tc>
          <w:tcPr>
            <w:tcW w:w="4720" w:type="dxa"/>
            <w:noWrap/>
            <w:hideMark/>
          </w:tcPr>
          <w:p w14:paraId="199930B1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strategic=</w:t>
            </w:r>
            <w:proofErr w:type="spellStart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bonds|duration</w:t>
            </w:r>
            <w:proofErr w:type="spellEnd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=3-5|bondtype=</w:t>
            </w:r>
            <w:proofErr w:type="spellStart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corp</w:t>
            </w:r>
            <w:proofErr w:type="spellEnd"/>
          </w:p>
        </w:tc>
      </w:tr>
      <w:tr w:rsidR="0039375D" w:rsidRPr="0039375D" w14:paraId="02B6BA5B" w14:textId="77777777" w:rsidTr="0039375D">
        <w:trPr>
          <w:trHeight w:val="300"/>
        </w:trPr>
        <w:tc>
          <w:tcPr>
            <w:tcW w:w="1640" w:type="dxa"/>
            <w:noWrap/>
            <w:hideMark/>
          </w:tcPr>
          <w:p w14:paraId="4D2C823D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Govt 5-7</w:t>
            </w:r>
          </w:p>
        </w:tc>
        <w:tc>
          <w:tcPr>
            <w:tcW w:w="1660" w:type="dxa"/>
            <w:noWrap/>
            <w:hideMark/>
          </w:tcPr>
          <w:p w14:paraId="3F8D476F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Govt 5-7</w:t>
            </w:r>
          </w:p>
        </w:tc>
        <w:tc>
          <w:tcPr>
            <w:tcW w:w="4720" w:type="dxa"/>
            <w:noWrap/>
            <w:hideMark/>
          </w:tcPr>
          <w:p w14:paraId="29FA4F08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strategic=</w:t>
            </w:r>
            <w:proofErr w:type="spellStart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bonds|duration</w:t>
            </w:r>
            <w:proofErr w:type="spellEnd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=5-7|bondtype=govt</w:t>
            </w:r>
          </w:p>
        </w:tc>
      </w:tr>
      <w:tr w:rsidR="0039375D" w:rsidRPr="0039375D" w14:paraId="4442985C" w14:textId="77777777" w:rsidTr="0039375D">
        <w:trPr>
          <w:trHeight w:val="300"/>
        </w:trPr>
        <w:tc>
          <w:tcPr>
            <w:tcW w:w="1640" w:type="dxa"/>
            <w:noWrap/>
            <w:hideMark/>
          </w:tcPr>
          <w:p w14:paraId="3717DD5F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Corporate 5-7</w:t>
            </w:r>
          </w:p>
        </w:tc>
        <w:tc>
          <w:tcPr>
            <w:tcW w:w="1660" w:type="dxa"/>
            <w:noWrap/>
            <w:hideMark/>
          </w:tcPr>
          <w:p w14:paraId="299454B7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Corporate 5-7</w:t>
            </w:r>
          </w:p>
        </w:tc>
        <w:tc>
          <w:tcPr>
            <w:tcW w:w="4720" w:type="dxa"/>
            <w:noWrap/>
            <w:hideMark/>
          </w:tcPr>
          <w:p w14:paraId="3A82BABC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strategic=</w:t>
            </w:r>
            <w:proofErr w:type="spellStart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bonds|duration</w:t>
            </w:r>
            <w:proofErr w:type="spellEnd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=5-7|bondtype=</w:t>
            </w:r>
            <w:proofErr w:type="spellStart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corp</w:t>
            </w:r>
            <w:proofErr w:type="spellEnd"/>
          </w:p>
        </w:tc>
      </w:tr>
      <w:tr w:rsidR="0039375D" w:rsidRPr="0039375D" w14:paraId="17AB1E62" w14:textId="77777777" w:rsidTr="0039375D">
        <w:trPr>
          <w:trHeight w:val="300"/>
        </w:trPr>
        <w:tc>
          <w:tcPr>
            <w:tcW w:w="1640" w:type="dxa"/>
            <w:noWrap/>
            <w:hideMark/>
          </w:tcPr>
          <w:p w14:paraId="49DBE800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Govt 7 plus</w:t>
            </w:r>
          </w:p>
        </w:tc>
        <w:tc>
          <w:tcPr>
            <w:tcW w:w="1660" w:type="dxa"/>
            <w:noWrap/>
            <w:hideMark/>
          </w:tcPr>
          <w:p w14:paraId="14601507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Govt 7 plus</w:t>
            </w:r>
          </w:p>
        </w:tc>
        <w:tc>
          <w:tcPr>
            <w:tcW w:w="4720" w:type="dxa"/>
            <w:noWrap/>
            <w:hideMark/>
          </w:tcPr>
          <w:p w14:paraId="45137CE4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strategic=</w:t>
            </w:r>
            <w:proofErr w:type="spellStart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bonds|duration</w:t>
            </w:r>
            <w:proofErr w:type="spellEnd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=7plus|bondtype=govt</w:t>
            </w:r>
          </w:p>
        </w:tc>
      </w:tr>
      <w:tr w:rsidR="0039375D" w:rsidRPr="0039375D" w14:paraId="768BABD4" w14:textId="77777777" w:rsidTr="0039375D">
        <w:trPr>
          <w:trHeight w:val="300"/>
        </w:trPr>
        <w:tc>
          <w:tcPr>
            <w:tcW w:w="1640" w:type="dxa"/>
            <w:noWrap/>
            <w:hideMark/>
          </w:tcPr>
          <w:p w14:paraId="1AB94A21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Corporate 7 plus</w:t>
            </w:r>
          </w:p>
        </w:tc>
        <w:tc>
          <w:tcPr>
            <w:tcW w:w="1660" w:type="dxa"/>
            <w:noWrap/>
            <w:hideMark/>
          </w:tcPr>
          <w:p w14:paraId="515D9420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Corporate 7 plus</w:t>
            </w:r>
          </w:p>
        </w:tc>
        <w:tc>
          <w:tcPr>
            <w:tcW w:w="4720" w:type="dxa"/>
            <w:noWrap/>
            <w:hideMark/>
          </w:tcPr>
          <w:p w14:paraId="0E087C0D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strategic=</w:t>
            </w:r>
            <w:proofErr w:type="spellStart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bonds|duration</w:t>
            </w:r>
            <w:proofErr w:type="spellEnd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=7plus|bondtype=</w:t>
            </w:r>
            <w:proofErr w:type="spellStart"/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corp</w:t>
            </w:r>
            <w:proofErr w:type="spellEnd"/>
          </w:p>
        </w:tc>
      </w:tr>
      <w:tr w:rsidR="0039375D" w:rsidRPr="0039375D" w14:paraId="7FD236DB" w14:textId="77777777" w:rsidTr="0039375D">
        <w:trPr>
          <w:trHeight w:val="300"/>
        </w:trPr>
        <w:tc>
          <w:tcPr>
            <w:tcW w:w="1640" w:type="dxa"/>
            <w:noWrap/>
            <w:hideMark/>
          </w:tcPr>
          <w:p w14:paraId="674BCB31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Cash</w:t>
            </w:r>
          </w:p>
        </w:tc>
        <w:tc>
          <w:tcPr>
            <w:tcW w:w="1660" w:type="dxa"/>
            <w:noWrap/>
            <w:hideMark/>
          </w:tcPr>
          <w:p w14:paraId="61BEF549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Cash</w:t>
            </w:r>
          </w:p>
        </w:tc>
        <w:tc>
          <w:tcPr>
            <w:tcW w:w="4720" w:type="dxa"/>
            <w:noWrap/>
            <w:hideMark/>
          </w:tcPr>
          <w:p w14:paraId="75D4CD3B" w14:textId="77777777" w:rsidR="0039375D" w:rsidRPr="0039375D" w:rsidRDefault="0039375D" w:rsidP="0039375D">
            <w:pPr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39375D">
              <w:rPr>
                <w:rFonts w:ascii="Calibri" w:eastAsia="Times New Roman" w:hAnsi="Calibri" w:cs="Calibri"/>
                <w:color w:val="000000"/>
                <w:lang w:eastAsia="en-AU"/>
              </w:rPr>
              <w:t>strategic=cash</w:t>
            </w:r>
          </w:p>
        </w:tc>
      </w:tr>
    </w:tbl>
    <w:p w14:paraId="4D11AE34" w14:textId="273F449F" w:rsidR="0039375D" w:rsidRDefault="0039375D">
      <w:pPr>
        <w:rPr>
          <w:lang w:val="en-GB"/>
        </w:rPr>
      </w:pPr>
    </w:p>
    <w:p w14:paraId="63BF7A91" w14:textId="77777777" w:rsidR="0039375D" w:rsidRDefault="0039375D" w:rsidP="0039375D">
      <w:pPr>
        <w:pStyle w:val="ListParagraph"/>
        <w:numPr>
          <w:ilvl w:val="0"/>
          <w:numId w:val="5"/>
        </w:numPr>
        <w:rPr>
          <w:lang w:val="en-GB"/>
        </w:rPr>
      </w:pPr>
      <w:r>
        <w:rPr>
          <w:lang w:val="en-GB"/>
        </w:rPr>
        <w:t>N</w:t>
      </w:r>
      <w:r w:rsidRPr="0039375D">
        <w:rPr>
          <w:lang w:val="en-GB"/>
        </w:rPr>
        <w:t xml:space="preserve">ot all securities have full classification data. For instance, ‘Cash’ has no information about duration, sector or </w:t>
      </w:r>
      <w:proofErr w:type="spellStart"/>
      <w:r w:rsidRPr="0039375D">
        <w:rPr>
          <w:lang w:val="en-GB"/>
        </w:rPr>
        <w:t>bondtype</w:t>
      </w:r>
      <w:proofErr w:type="spellEnd"/>
      <w:r w:rsidRPr="0039375D">
        <w:rPr>
          <w:lang w:val="en-GB"/>
        </w:rPr>
        <w:t>. In this case, FIA assigns the value ‘Unclassified’ to all missing fields.</w:t>
      </w:r>
    </w:p>
    <w:p w14:paraId="42742A3E" w14:textId="77777777" w:rsidR="0039375D" w:rsidRDefault="0039375D" w:rsidP="0039375D">
      <w:pPr>
        <w:pStyle w:val="ListParagraph"/>
        <w:numPr>
          <w:ilvl w:val="0"/>
          <w:numId w:val="5"/>
        </w:numPr>
        <w:rPr>
          <w:lang w:val="en-GB"/>
        </w:rPr>
      </w:pPr>
      <w:r>
        <w:rPr>
          <w:lang w:val="en-GB"/>
        </w:rPr>
        <w:t xml:space="preserve">Security data is a mix of security-level and sector-level holdings. FIA can mix and match in this way by treating sectors as </w:t>
      </w:r>
      <w:proofErr w:type="gramStart"/>
      <w:r>
        <w:rPr>
          <w:lang w:val="en-GB"/>
        </w:rPr>
        <w:t>securities in their own right</w:t>
      </w:r>
      <w:proofErr w:type="gramEnd"/>
      <w:r>
        <w:rPr>
          <w:lang w:val="en-GB"/>
        </w:rPr>
        <w:t xml:space="preserve">. </w:t>
      </w:r>
    </w:p>
    <w:p w14:paraId="41385E3B" w14:textId="0DB6DE74" w:rsidR="0039375D" w:rsidRDefault="0039375D" w:rsidP="0039375D">
      <w:pPr>
        <w:pStyle w:val="ListParagraph"/>
        <w:numPr>
          <w:ilvl w:val="0"/>
          <w:numId w:val="5"/>
        </w:numPr>
        <w:rPr>
          <w:lang w:val="en-GB"/>
        </w:rPr>
      </w:pPr>
      <w:r>
        <w:rPr>
          <w:lang w:val="en-GB"/>
        </w:rPr>
        <w:lastRenderedPageBreak/>
        <w:t xml:space="preserve">The pricing function field is left blank in the security master file, implying that all securities use a perturbational model for attribution. In this case a default YTM of zero must be supplied for all securities in the portfolio and benchmark files. </w:t>
      </w:r>
    </w:p>
    <w:p w14:paraId="3B80C61B" w14:textId="68F4B28C" w:rsidR="00D15797" w:rsidRPr="0039375D" w:rsidRDefault="00D15797" w:rsidP="0039375D">
      <w:pPr>
        <w:pStyle w:val="ListParagraph"/>
        <w:numPr>
          <w:ilvl w:val="0"/>
          <w:numId w:val="5"/>
        </w:numPr>
        <w:rPr>
          <w:lang w:val="en-GB"/>
        </w:rPr>
      </w:pPr>
      <w:r>
        <w:rPr>
          <w:lang w:val="en-GB"/>
        </w:rPr>
        <w:t xml:space="preserve">No yield curve file is supplied. </w:t>
      </w:r>
    </w:p>
    <w:sectPr w:rsidR="00D15797" w:rsidRPr="003937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22DB6"/>
    <w:multiLevelType w:val="hybridMultilevel"/>
    <w:tmpl w:val="6C3CBFCC"/>
    <w:lvl w:ilvl="0" w:tplc="908CED2A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64A3B"/>
    <w:multiLevelType w:val="multilevel"/>
    <w:tmpl w:val="E7F6632E"/>
    <w:lvl w:ilvl="0">
      <w:start w:val="1"/>
      <w:numFmt w:val="decimal"/>
      <w:pStyle w:val="Heading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B5A39"/>
    <w:multiLevelType w:val="hybridMultilevel"/>
    <w:tmpl w:val="AA38C406"/>
    <w:lvl w:ilvl="0" w:tplc="14BA78B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1F150D"/>
    <w:multiLevelType w:val="hybridMultilevel"/>
    <w:tmpl w:val="A6965B2E"/>
    <w:lvl w:ilvl="0" w:tplc="E118D832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4CE"/>
    <w:rsid w:val="001D71D5"/>
    <w:rsid w:val="0039375D"/>
    <w:rsid w:val="003E7578"/>
    <w:rsid w:val="0047651A"/>
    <w:rsid w:val="006E5851"/>
    <w:rsid w:val="0079198C"/>
    <w:rsid w:val="00CB34CE"/>
    <w:rsid w:val="00D15797"/>
    <w:rsid w:val="00E2216D"/>
    <w:rsid w:val="00E53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09917"/>
  <w15:chartTrackingRefBased/>
  <w15:docId w15:val="{9097F7DC-98B5-4866-8392-6BC5FE3FC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9198C"/>
    <w:pPr>
      <w:numPr>
        <w:numId w:val="4"/>
      </w:num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before="100" w:after="0" w:line="276" w:lineRule="auto"/>
      <w:ind w:left="360" w:hanging="360"/>
      <w:outlineLvl w:val="1"/>
    </w:pPr>
    <w:rPr>
      <w:caps/>
      <w:spacing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9198C"/>
    <w:rPr>
      <w:caps/>
      <w:spacing w:val="15"/>
      <w:shd w:val="clear" w:color="auto" w:fill="D9E2F3" w:themeFill="accent1" w:themeFillTint="33"/>
    </w:rPr>
  </w:style>
  <w:style w:type="table" w:styleId="TableGrid">
    <w:name w:val="Table Grid"/>
    <w:basedOn w:val="TableNormal"/>
    <w:uiPriority w:val="39"/>
    <w:rsid w:val="00E221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37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1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Colin</dc:creator>
  <cp:keywords/>
  <dc:description/>
  <cp:lastModifiedBy>Andrew Colin</cp:lastModifiedBy>
  <cp:revision>2</cp:revision>
  <dcterms:created xsi:type="dcterms:W3CDTF">2019-12-28T14:53:00Z</dcterms:created>
  <dcterms:modified xsi:type="dcterms:W3CDTF">2019-12-28T14:53:00Z</dcterms:modified>
</cp:coreProperties>
</file>